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34" w:rsidRPr="00DB3034" w:rsidRDefault="00DB3034" w:rsidP="00DB3034">
      <w:pPr>
        <w:shd w:val="clear" w:color="auto" w:fill="FFFFFF"/>
        <w:spacing w:after="168" w:line="240" w:lineRule="auto"/>
        <w:outlineLvl w:val="0"/>
        <w:rPr>
          <w:rFonts w:ascii="Segoe UI" w:eastAsia="Times New Roman" w:hAnsi="Segoe UI" w:cs="Segoe UI"/>
          <w:b/>
          <w:bCs/>
          <w:color w:val="181818"/>
          <w:kern w:val="36"/>
          <w:sz w:val="90"/>
          <w:szCs w:val="90"/>
          <w:lang w:eastAsia="tr-TR"/>
        </w:rPr>
      </w:pPr>
      <w:r>
        <w:rPr>
          <w:rFonts w:ascii="Segoe UI" w:eastAsia="Times New Roman" w:hAnsi="Segoe UI" w:cs="Segoe UI"/>
          <w:b/>
          <w:bCs/>
          <w:noProof/>
          <w:color w:val="181818"/>
          <w:kern w:val="36"/>
          <w:sz w:val="90"/>
          <w:szCs w:val="90"/>
          <w:lang w:eastAsia="tr-TR"/>
        </w:rPr>
        <w:drawing>
          <wp:inline distT="0" distB="0" distL="0" distR="0">
            <wp:extent cx="686824" cy="2512613"/>
            <wp:effectExtent l="0" t="0" r="0" b="254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2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372" cy="251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3034">
        <w:rPr>
          <w:rFonts w:ascii="Segoe UI" w:eastAsia="Times New Roman" w:hAnsi="Segoe UI" w:cs="Segoe UI"/>
          <w:b/>
          <w:bCs/>
          <w:color w:val="181818"/>
          <w:kern w:val="36"/>
          <w:sz w:val="90"/>
          <w:szCs w:val="90"/>
          <w:lang w:eastAsia="tr-TR"/>
        </w:rPr>
        <w:t xml:space="preserve">Nova </w:t>
      </w:r>
      <w:proofErr w:type="spellStart"/>
      <w:r w:rsidRPr="00DB3034">
        <w:rPr>
          <w:rFonts w:ascii="Segoe UI" w:eastAsia="Times New Roman" w:hAnsi="Segoe UI" w:cs="Segoe UI"/>
          <w:b/>
          <w:bCs/>
          <w:color w:val="181818"/>
          <w:kern w:val="36"/>
          <w:sz w:val="90"/>
          <w:szCs w:val="90"/>
          <w:lang w:eastAsia="tr-TR"/>
        </w:rPr>
        <w:t>Vera</w:t>
      </w:r>
      <w:proofErr w:type="spellEnd"/>
      <w:r w:rsidRPr="00DB3034">
        <w:rPr>
          <w:rFonts w:ascii="Segoe UI" w:eastAsia="Times New Roman" w:hAnsi="Segoe UI" w:cs="Segoe UI"/>
          <w:b/>
          <w:bCs/>
          <w:color w:val="181818"/>
          <w:kern w:val="36"/>
          <w:sz w:val="90"/>
          <w:szCs w:val="90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b/>
          <w:bCs/>
          <w:color w:val="181818"/>
          <w:kern w:val="36"/>
          <w:sz w:val="90"/>
          <w:szCs w:val="90"/>
          <w:lang w:eastAsia="tr-TR"/>
        </w:rPr>
        <w:t>Wins</w:t>
      </w:r>
      <w:proofErr w:type="spellEnd"/>
      <w:r w:rsidRPr="00DB3034">
        <w:rPr>
          <w:rFonts w:ascii="Segoe UI" w:eastAsia="Times New Roman" w:hAnsi="Segoe UI" w:cs="Segoe UI"/>
          <w:b/>
          <w:bCs/>
          <w:color w:val="181818"/>
          <w:kern w:val="36"/>
          <w:sz w:val="90"/>
          <w:szCs w:val="90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b/>
          <w:bCs/>
          <w:color w:val="181818"/>
          <w:kern w:val="36"/>
          <w:sz w:val="90"/>
          <w:szCs w:val="90"/>
          <w:lang w:eastAsia="tr-TR"/>
        </w:rPr>
        <w:t>Again</w:t>
      </w:r>
      <w:proofErr w:type="spellEnd"/>
    </w:p>
    <w:p w:rsidR="00DB3034" w:rsidRPr="00DB3034" w:rsidRDefault="00DB3034" w:rsidP="00DB30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</w:pPr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Nova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Vera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won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three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Gold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Awards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at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the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2020 NYIOOC World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Olive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Oil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Competition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.</w:t>
      </w:r>
    </w:p>
    <w:p w:rsidR="00DB3034" w:rsidRPr="00DB3034" w:rsidRDefault="00DB3034" w:rsidP="00DB30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</w:pP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This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was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the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company's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third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consecutive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year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as an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award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recipient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in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the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world's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most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prestigious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olive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oil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quality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contest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,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bringing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the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Turkish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producer's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all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-time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wins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to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six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.</w:t>
      </w:r>
    </w:p>
    <w:p w:rsidR="00DB3034" w:rsidRPr="00DB3034" w:rsidRDefault="00DB3034" w:rsidP="00DB30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</w:pP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We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are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proud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to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have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won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three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Gold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Awards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in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this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prestigious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competition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.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We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have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been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milling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rare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local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olive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varieties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of Turkey,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such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as Beylik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and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Hayat,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and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are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excited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to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receive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the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encouraging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results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.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We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would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like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to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thank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the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organizers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and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the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jury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for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their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efforts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in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creating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this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opportunity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,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despite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the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challenging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circumstances</w:t>
      </w:r>
      <w:proofErr w:type="spellEnd"/>
      <w:r w:rsidRPr="00DB3034">
        <w:rPr>
          <w:rFonts w:ascii="Segoe UI" w:eastAsia="Times New Roman" w:hAnsi="Segoe UI" w:cs="Segoe UI"/>
          <w:i/>
          <w:iCs/>
          <w:color w:val="051C4D"/>
          <w:sz w:val="42"/>
          <w:szCs w:val="42"/>
          <w:lang w:eastAsia="tr-TR"/>
        </w:rPr>
        <w:t>.</w:t>
      </w:r>
    </w:p>
    <w:p w:rsidR="00DB3034" w:rsidRPr="00DB3034" w:rsidRDefault="00DB3034" w:rsidP="00DB3034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DB3034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tr-TR"/>
        </w:rPr>
        <w:lastRenderedPageBreak/>
        <w:t xml:space="preserve">Bahar Alan, </w:t>
      </w:r>
      <w:proofErr w:type="spellStart"/>
      <w:r w:rsidRPr="00DB3034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tr-TR"/>
        </w:rPr>
        <w:t>Owner</w:t>
      </w:r>
      <w:proofErr w:type="spellEnd"/>
      <w:r w:rsidRPr="00DB3034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tr-TR"/>
        </w:rPr>
        <w:t xml:space="preserve">, Nova </w:t>
      </w:r>
      <w:proofErr w:type="spellStart"/>
      <w:r w:rsidRPr="00DB3034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tr-TR"/>
        </w:rPr>
        <w:t>Vera</w:t>
      </w:r>
      <w:proofErr w:type="spellEnd"/>
    </w:p>
    <w:p w:rsidR="00DB3034" w:rsidRPr="00DB3034" w:rsidRDefault="00DB3034" w:rsidP="00DB30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</w:pP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The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company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produces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extra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virgin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olive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oil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in Turkey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from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50,000 Memecik, Beylik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and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Trilye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olives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using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traditional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harvesting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methods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.</w:t>
      </w:r>
    </w:p>
    <w:p w:rsidR="00DB3034" w:rsidRPr="00DB3034" w:rsidRDefault="00DB3034" w:rsidP="00DB30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</w:pP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Unusual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weather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patterns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presented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challenges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during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the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season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,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owner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Bahar Alan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said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when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learning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of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the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win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today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.</w:t>
      </w:r>
    </w:p>
    <w:p w:rsidR="00DB3034" w:rsidRPr="00DB3034" w:rsidRDefault="00DB3034" w:rsidP="00DB303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>
        <w:rPr>
          <w:rFonts w:ascii="Segoe UI" w:eastAsia="Times New Roman" w:hAnsi="Segoe UI" w:cs="Segoe UI"/>
          <w:noProof/>
          <w:color w:val="212529"/>
          <w:sz w:val="24"/>
          <w:szCs w:val="24"/>
          <w:lang w:eastAsia="tr-TR"/>
        </w:rPr>
        <w:drawing>
          <wp:inline distT="0" distB="0" distL="0" distR="0">
            <wp:extent cx="4525101" cy="6035040"/>
            <wp:effectExtent l="0" t="0" r="8890" b="3810"/>
            <wp:docPr id="2" name="Resim 2" descr="https://img-cdn.oliveoiltimes.com/cb:S1vp.247d8/w:768/h:1024/q:50/https:/cms.bestoliveoils.com/media/2020/05/1.zeytinhasdi-kadin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cdn.oliveoiltimes.com/cb:S1vp.247d8/w:768/h:1024/q:50/https:/cms.bestoliveoils.com/media/2020/05/1.zeytinhasdi-kadinla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469" cy="604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034" w:rsidRPr="00DB3034" w:rsidRDefault="00DB3034" w:rsidP="00DB30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</w:pPr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lastRenderedPageBreak/>
        <w:t>"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In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2019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the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groves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located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in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the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southern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parts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of Turkey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were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more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productive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,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whereas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the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North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Aegean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parts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of Turkey --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where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our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groves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are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located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--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suffered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strong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rain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and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high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heat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during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the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blooming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period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,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which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led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to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serious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production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losses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," Alan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said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. "Yet,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one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good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thing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about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this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season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was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that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the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olive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quality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was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much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better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,"</w:t>
      </w:r>
    </w:p>
    <w:p w:rsidR="00DB3034" w:rsidRPr="00DB3034" w:rsidRDefault="00DB3034" w:rsidP="00DB30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</w:pP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The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winning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oils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were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: Nova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Vera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Hayat, a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medium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Memcik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; Nova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Vera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Beylik, a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medium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Beylik;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and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Nova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Vera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Erken Hasat, a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medium-intensity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Trilye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.</w:t>
      </w:r>
    </w:p>
    <w:p w:rsidR="00DB3034" w:rsidRPr="00DB3034" w:rsidRDefault="00DB3034" w:rsidP="00DB303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>
        <w:rPr>
          <w:rFonts w:ascii="Segoe UI" w:eastAsia="Times New Roman" w:hAnsi="Segoe UI" w:cs="Segoe UI"/>
          <w:noProof/>
          <w:color w:val="212529"/>
          <w:sz w:val="24"/>
          <w:szCs w:val="24"/>
          <w:lang w:eastAsia="tr-TR"/>
        </w:rPr>
        <w:drawing>
          <wp:inline distT="0" distB="0" distL="0" distR="0">
            <wp:extent cx="5748544" cy="4310285"/>
            <wp:effectExtent l="0" t="0" r="5080" b="0"/>
            <wp:docPr id="1" name="Resim 1" descr="https://img-cdn.oliveoiltimes.com/cb:S1vp.247d8/w:1024/h:768/q:50/https:/cms.bestoliveoils.com/media/2020/05/IMG_6843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-cdn.oliveoiltimes.com/cb:S1vp.247d8/w:1024/h:768/q:50/https:/cms.bestoliveoils.com/media/2020/05/IMG_6843-1024x7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449" cy="431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034" w:rsidRPr="00DB3034" w:rsidRDefault="00DB3034" w:rsidP="00DB30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</w:pPr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"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We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are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proud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to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have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won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three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Gold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Awards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in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this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prestigious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competition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.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We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have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been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milling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rare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local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olive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varieties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of Turkey,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such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as Beylik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and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Hayat,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and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lastRenderedPageBreak/>
        <w:t>are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excited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to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receive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the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encouraging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results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.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We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would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like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to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thank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the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organizers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and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the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jury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for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their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efforts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in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creating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this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opportunity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,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despite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the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challenging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circumstances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," Alan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said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.</w:t>
      </w:r>
    </w:p>
    <w:p w:rsidR="00DB3034" w:rsidRPr="00DB3034" w:rsidRDefault="00DB3034" w:rsidP="00DB30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</w:pP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The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NYIOOC World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Olive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Oil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Competition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,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held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each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spring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in New York, is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the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world's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largest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and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most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prestigious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olive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oil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contest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and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its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annual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listing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of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award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winners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is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considered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the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authoritative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guide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to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the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year’s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best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extra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virgin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olive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oils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.</w:t>
      </w:r>
    </w:p>
    <w:p w:rsidR="00DB3034" w:rsidRDefault="00DB3034" w:rsidP="00DB30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</w:pP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The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complete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list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of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winners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can be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viewed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 xml:space="preserve"> on 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the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t> </w:t>
      </w:r>
      <w:proofErr w:type="spellStart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fldChar w:fldCharType="begin"/>
      </w:r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instrText xml:space="preserve"> HYPERLINK "https://bestoliveoils.org/search" </w:instrText>
      </w:r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fldChar w:fldCharType="separate"/>
      </w:r>
      <w:r w:rsidRPr="00DB3034">
        <w:rPr>
          <w:rFonts w:ascii="Segoe UI" w:eastAsia="Times New Roman" w:hAnsi="Segoe UI" w:cs="Segoe UI"/>
          <w:color w:val="4B26C6"/>
          <w:sz w:val="36"/>
          <w:szCs w:val="36"/>
          <w:lang w:eastAsia="tr-TR"/>
        </w:rPr>
        <w:t>Official</w:t>
      </w:r>
      <w:proofErr w:type="spellEnd"/>
      <w:r w:rsidRPr="00DB3034">
        <w:rPr>
          <w:rFonts w:ascii="Segoe UI" w:eastAsia="Times New Roman" w:hAnsi="Segoe UI" w:cs="Segoe UI"/>
          <w:color w:val="4B26C6"/>
          <w:sz w:val="36"/>
          <w:szCs w:val="36"/>
          <w:lang w:eastAsia="tr-TR"/>
        </w:rPr>
        <w:t xml:space="preserve"> Index of </w:t>
      </w:r>
      <w:proofErr w:type="spellStart"/>
      <w:r w:rsidRPr="00DB3034">
        <w:rPr>
          <w:rFonts w:ascii="Segoe UI" w:eastAsia="Times New Roman" w:hAnsi="Segoe UI" w:cs="Segoe UI"/>
          <w:color w:val="4B26C6"/>
          <w:sz w:val="36"/>
          <w:szCs w:val="36"/>
          <w:lang w:eastAsia="tr-TR"/>
        </w:rPr>
        <w:t>the</w:t>
      </w:r>
      <w:proofErr w:type="spellEnd"/>
      <w:r w:rsidRPr="00DB3034">
        <w:rPr>
          <w:rFonts w:ascii="Segoe UI" w:eastAsia="Times New Roman" w:hAnsi="Segoe UI" w:cs="Segoe UI"/>
          <w:color w:val="4B26C6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B26C6"/>
          <w:sz w:val="36"/>
          <w:szCs w:val="36"/>
          <w:lang w:eastAsia="tr-TR"/>
        </w:rPr>
        <w:t>World's</w:t>
      </w:r>
      <w:proofErr w:type="spellEnd"/>
      <w:r w:rsidRPr="00DB3034">
        <w:rPr>
          <w:rFonts w:ascii="Segoe UI" w:eastAsia="Times New Roman" w:hAnsi="Segoe UI" w:cs="Segoe UI"/>
          <w:color w:val="4B26C6"/>
          <w:sz w:val="36"/>
          <w:szCs w:val="36"/>
          <w:lang w:eastAsia="tr-TR"/>
        </w:rPr>
        <w:t xml:space="preserve"> Best </w:t>
      </w:r>
      <w:proofErr w:type="spellStart"/>
      <w:r w:rsidRPr="00DB3034">
        <w:rPr>
          <w:rFonts w:ascii="Segoe UI" w:eastAsia="Times New Roman" w:hAnsi="Segoe UI" w:cs="Segoe UI"/>
          <w:color w:val="4B26C6"/>
          <w:sz w:val="36"/>
          <w:szCs w:val="36"/>
          <w:lang w:eastAsia="tr-TR"/>
        </w:rPr>
        <w:t>Olive</w:t>
      </w:r>
      <w:proofErr w:type="spellEnd"/>
      <w:r w:rsidRPr="00DB3034">
        <w:rPr>
          <w:rFonts w:ascii="Segoe UI" w:eastAsia="Times New Roman" w:hAnsi="Segoe UI" w:cs="Segoe UI"/>
          <w:color w:val="4B26C6"/>
          <w:sz w:val="36"/>
          <w:szCs w:val="36"/>
          <w:lang w:eastAsia="tr-TR"/>
        </w:rPr>
        <w:t xml:space="preserve"> </w:t>
      </w:r>
      <w:proofErr w:type="spellStart"/>
      <w:r w:rsidRPr="00DB3034">
        <w:rPr>
          <w:rFonts w:ascii="Segoe UI" w:eastAsia="Times New Roman" w:hAnsi="Segoe UI" w:cs="Segoe UI"/>
          <w:color w:val="4B26C6"/>
          <w:sz w:val="36"/>
          <w:szCs w:val="36"/>
          <w:lang w:eastAsia="tr-TR"/>
        </w:rPr>
        <w:t>Oils</w:t>
      </w:r>
      <w:proofErr w:type="spellEnd"/>
      <w:r w:rsidRPr="00DB3034"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  <w:fldChar w:fldCharType="end"/>
      </w:r>
    </w:p>
    <w:p w:rsidR="00DB3034" w:rsidRDefault="00DB3034" w:rsidP="00DB30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</w:pPr>
      <w:hyperlink r:id="rId8" w:history="1">
        <w:r w:rsidRPr="00501674">
          <w:rPr>
            <w:rStyle w:val="Kpr"/>
            <w:rFonts w:ascii="Segoe UI" w:eastAsia="Times New Roman" w:hAnsi="Segoe UI" w:cs="Segoe UI"/>
            <w:sz w:val="36"/>
            <w:szCs w:val="36"/>
            <w:lang w:eastAsia="tr-TR"/>
          </w:rPr>
          <w:t>https://bestoliveoils.org/news/nova-vera-wins-3-awards-at-2020-nyiooc</w:t>
        </w:r>
      </w:hyperlink>
    </w:p>
    <w:p w:rsidR="00DB3034" w:rsidRPr="00DB3034" w:rsidRDefault="00DB3034" w:rsidP="00DB30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F6082"/>
          <w:sz w:val="36"/>
          <w:szCs w:val="36"/>
          <w:lang w:eastAsia="tr-TR"/>
        </w:rPr>
      </w:pPr>
      <w:bookmarkStart w:id="0" w:name="_GoBack"/>
      <w:bookmarkEnd w:id="0"/>
    </w:p>
    <w:p w:rsidR="00CD4A6D" w:rsidRDefault="00DB3034"/>
    <w:sectPr w:rsidR="00CD4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5E"/>
    <w:rsid w:val="0033495E"/>
    <w:rsid w:val="005D7240"/>
    <w:rsid w:val="00AD2D86"/>
    <w:rsid w:val="00DB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B30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B303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B3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TMLCite">
    <w:name w:val="HTML Cite"/>
    <w:basedOn w:val="VarsaylanParagrafYazTipi"/>
    <w:uiPriority w:val="99"/>
    <w:semiHidden/>
    <w:unhideWhenUsed/>
    <w:rsid w:val="00DB3034"/>
    <w:rPr>
      <w:i/>
      <w:iCs/>
    </w:rPr>
  </w:style>
  <w:style w:type="character" w:styleId="Kpr">
    <w:name w:val="Hyperlink"/>
    <w:basedOn w:val="VarsaylanParagrafYazTipi"/>
    <w:uiPriority w:val="99"/>
    <w:unhideWhenUsed/>
    <w:rsid w:val="00DB3034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30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B30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B303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B3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TMLCite">
    <w:name w:val="HTML Cite"/>
    <w:basedOn w:val="VarsaylanParagrafYazTipi"/>
    <w:uiPriority w:val="99"/>
    <w:semiHidden/>
    <w:unhideWhenUsed/>
    <w:rsid w:val="00DB3034"/>
    <w:rPr>
      <w:i/>
      <w:iCs/>
    </w:rPr>
  </w:style>
  <w:style w:type="character" w:styleId="Kpr">
    <w:name w:val="Hyperlink"/>
    <w:basedOn w:val="VarsaylanParagrafYazTipi"/>
    <w:uiPriority w:val="99"/>
    <w:unhideWhenUsed/>
    <w:rsid w:val="00DB3034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3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58">
          <w:blockQuote w:val="1"/>
          <w:marLeft w:val="-48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stoliveoils.org/news/nova-vera-wins-3-awards-at-2020-nyio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350</Words>
  <Characters>1998</Characters>
  <Application>Microsoft Office Word</Application>
  <DocSecurity>0</DocSecurity>
  <Lines>16</Lines>
  <Paragraphs>4</Paragraphs>
  <ScaleCrop>false</ScaleCrop>
  <Company>HP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AL</dc:creator>
  <cp:keywords/>
  <dc:description/>
  <cp:lastModifiedBy>Mustafa AL</cp:lastModifiedBy>
  <cp:revision>2</cp:revision>
  <dcterms:created xsi:type="dcterms:W3CDTF">2023-06-19T19:43:00Z</dcterms:created>
  <dcterms:modified xsi:type="dcterms:W3CDTF">2023-06-19T19:46:00Z</dcterms:modified>
</cp:coreProperties>
</file>